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A68608" w14:textId="77777777" w:rsidR="006D7E3B" w:rsidRPr="00303120" w:rsidRDefault="006D7E3B" w:rsidP="006D7E3B">
      <w:pPr>
        <w:jc w:val="center"/>
        <w:rPr>
          <w:rFonts w:ascii="Optima" w:hAnsi="Optima"/>
          <w:b/>
          <w:sz w:val="28"/>
          <w:szCs w:val="28"/>
          <w:u w:val="single"/>
        </w:rPr>
      </w:pPr>
      <w:r w:rsidRPr="00303120">
        <w:rPr>
          <w:rFonts w:ascii="Optima" w:hAnsi="Optima"/>
          <w:b/>
          <w:sz w:val="28"/>
          <w:szCs w:val="28"/>
          <w:u w:val="single"/>
        </w:rPr>
        <w:t>Landmark U.S. Supreme Court Cases</w:t>
      </w:r>
    </w:p>
    <w:p w14:paraId="4370BFEA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</w:p>
    <w:p w14:paraId="577F5A22" w14:textId="1E0DB411" w:rsidR="006D7E3B" w:rsidRDefault="006D7E3B" w:rsidP="006D7E3B">
      <w:pPr>
        <w:rPr>
          <w:rFonts w:ascii="Optima" w:hAnsi="Optima"/>
          <w:sz w:val="22"/>
          <w:szCs w:val="22"/>
        </w:rPr>
      </w:pPr>
      <w:r w:rsidRPr="00303120">
        <w:rPr>
          <w:rFonts w:ascii="Optima" w:hAnsi="Optima"/>
          <w:sz w:val="22"/>
          <w:szCs w:val="22"/>
        </w:rPr>
        <w:t xml:space="preserve">Amendment Assignment:  </w:t>
      </w:r>
      <w:r w:rsidR="00DC34F9">
        <w:rPr>
          <w:rFonts w:ascii="Optima" w:hAnsi="Optima"/>
          <w:sz w:val="22"/>
          <w:szCs w:val="22"/>
        </w:rPr>
        <w:t>We will be studying</w:t>
      </w:r>
      <w:r w:rsidRPr="00303120">
        <w:rPr>
          <w:rFonts w:ascii="Optima" w:hAnsi="Optima"/>
          <w:sz w:val="22"/>
          <w:szCs w:val="22"/>
        </w:rPr>
        <w:t xml:space="preserve"> landmark Supreme Court case</w:t>
      </w:r>
      <w:r w:rsidR="00DC34F9">
        <w:rPr>
          <w:rFonts w:ascii="Optima" w:hAnsi="Optima"/>
          <w:sz w:val="22"/>
          <w:szCs w:val="22"/>
        </w:rPr>
        <w:t>s to better understand</w:t>
      </w:r>
      <w:r w:rsidR="002E108D">
        <w:rPr>
          <w:rFonts w:ascii="Optima" w:hAnsi="Optima"/>
          <w:sz w:val="22"/>
          <w:szCs w:val="22"/>
        </w:rPr>
        <w:t xml:space="preserve"> the Constitutional Amendments</w:t>
      </w:r>
      <w:r w:rsidRPr="00303120">
        <w:rPr>
          <w:rFonts w:ascii="Optima" w:hAnsi="Optima"/>
          <w:sz w:val="22"/>
          <w:szCs w:val="22"/>
        </w:rPr>
        <w:t xml:space="preserve">.  You are to research </w:t>
      </w:r>
      <w:r w:rsidR="00B24D27">
        <w:rPr>
          <w:rFonts w:ascii="Optima" w:hAnsi="Optima"/>
          <w:sz w:val="22"/>
          <w:szCs w:val="22"/>
        </w:rPr>
        <w:t>each of the</w:t>
      </w:r>
      <w:r w:rsidRPr="00303120">
        <w:rPr>
          <w:rFonts w:ascii="Optima" w:hAnsi="Optima"/>
          <w:sz w:val="22"/>
          <w:szCs w:val="22"/>
        </w:rPr>
        <w:t xml:space="preserve"> case</w:t>
      </w:r>
      <w:r w:rsidR="002E108D">
        <w:rPr>
          <w:rFonts w:ascii="Optima" w:hAnsi="Optima"/>
          <w:sz w:val="22"/>
          <w:szCs w:val="22"/>
        </w:rPr>
        <w:t>s</w:t>
      </w:r>
      <w:r w:rsidRPr="00303120">
        <w:rPr>
          <w:rFonts w:ascii="Optima" w:hAnsi="Optima"/>
          <w:sz w:val="22"/>
          <w:szCs w:val="22"/>
        </w:rPr>
        <w:t xml:space="preserve">, </w:t>
      </w:r>
      <w:r w:rsidR="002E108D">
        <w:rPr>
          <w:rFonts w:ascii="Optima" w:hAnsi="Optima"/>
          <w:sz w:val="22"/>
          <w:szCs w:val="22"/>
        </w:rPr>
        <w:t xml:space="preserve">so </w:t>
      </w:r>
      <w:r w:rsidRPr="00303120">
        <w:rPr>
          <w:rFonts w:ascii="Optima" w:hAnsi="Optima"/>
          <w:sz w:val="22"/>
          <w:szCs w:val="22"/>
        </w:rPr>
        <w:t xml:space="preserve">be ready to explain the </w:t>
      </w:r>
      <w:r w:rsidRPr="00303120">
        <w:rPr>
          <w:rFonts w:ascii="Optima" w:hAnsi="Optima"/>
          <w:b/>
          <w:sz w:val="22"/>
          <w:szCs w:val="22"/>
        </w:rPr>
        <w:t>facts of the case, the ruling, which Amendment was applied, and what your overall opinion</w:t>
      </w:r>
      <w:r w:rsidRPr="00303120">
        <w:rPr>
          <w:rFonts w:ascii="Optima" w:hAnsi="Optima"/>
          <w:sz w:val="22"/>
          <w:szCs w:val="22"/>
        </w:rPr>
        <w:t xml:space="preserve"> is on the case.</w:t>
      </w:r>
      <w:r w:rsidR="002E108D">
        <w:rPr>
          <w:rFonts w:ascii="Optima" w:hAnsi="Optima"/>
          <w:sz w:val="22"/>
          <w:szCs w:val="22"/>
        </w:rPr>
        <w:t xml:space="preserve">  </w:t>
      </w:r>
      <w:r w:rsidR="00B24D27">
        <w:rPr>
          <w:rFonts w:ascii="Optima" w:hAnsi="Optima"/>
          <w:sz w:val="22"/>
          <w:szCs w:val="22"/>
        </w:rPr>
        <w:t xml:space="preserve">Fill in the chart with the required information. </w:t>
      </w:r>
    </w:p>
    <w:p w14:paraId="4BB1BA4B" w14:textId="77777777" w:rsidR="006D7E3B" w:rsidRDefault="006D7E3B" w:rsidP="006D7E3B">
      <w:pPr>
        <w:rPr>
          <w:rFonts w:ascii="Optima" w:hAnsi="Optima"/>
          <w:sz w:val="22"/>
          <w:szCs w:val="22"/>
        </w:rPr>
      </w:pPr>
    </w:p>
    <w:p w14:paraId="7C44B751" w14:textId="63D4CBA2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Due:  </w:t>
      </w:r>
      <w:r w:rsidR="00CA5EDB">
        <w:rPr>
          <w:rFonts w:ascii="Optima" w:hAnsi="Optima"/>
          <w:sz w:val="22"/>
          <w:szCs w:val="22"/>
        </w:rPr>
        <w:t xml:space="preserve">Monday 3/20 for D1B4 and </w:t>
      </w:r>
      <w:bookmarkStart w:id="0" w:name="_GoBack"/>
      <w:bookmarkEnd w:id="0"/>
      <w:r w:rsidR="00DC6E3D">
        <w:rPr>
          <w:rFonts w:ascii="Optima" w:hAnsi="Optima"/>
          <w:sz w:val="22"/>
          <w:szCs w:val="22"/>
        </w:rPr>
        <w:t>Tuesday, 3/21</w:t>
      </w:r>
      <w:r w:rsidR="00CA5EDB">
        <w:rPr>
          <w:rFonts w:ascii="Optima" w:hAnsi="Optima"/>
          <w:sz w:val="22"/>
          <w:szCs w:val="22"/>
        </w:rPr>
        <w:t xml:space="preserve"> for D2B4 </w:t>
      </w:r>
    </w:p>
    <w:p w14:paraId="7339AA17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</w:p>
    <w:p w14:paraId="063F2461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 w:rsidRPr="00303120">
        <w:rPr>
          <w:rFonts w:ascii="Optima" w:hAnsi="Optima"/>
          <w:sz w:val="22"/>
          <w:szCs w:val="22"/>
        </w:rPr>
        <w:t xml:space="preserve">Helpful websites:  </w:t>
      </w:r>
      <w:hyperlink r:id="rId6" w:history="1">
        <w:r w:rsidRPr="00303120">
          <w:rPr>
            <w:rStyle w:val="Hyperlink"/>
            <w:rFonts w:ascii="Optima" w:hAnsi="Optima"/>
            <w:sz w:val="22"/>
            <w:szCs w:val="22"/>
          </w:rPr>
          <w:t>www.oyez.org</w:t>
        </w:r>
      </w:hyperlink>
      <w:r w:rsidRPr="00303120">
        <w:rPr>
          <w:rFonts w:ascii="Optima" w:hAnsi="Optima"/>
          <w:sz w:val="22"/>
          <w:szCs w:val="22"/>
        </w:rPr>
        <w:t xml:space="preserve">, </w:t>
      </w:r>
      <w:hyperlink r:id="rId7" w:history="1">
        <w:r w:rsidRPr="00303120">
          <w:rPr>
            <w:rStyle w:val="Hyperlink"/>
            <w:rFonts w:ascii="Optima" w:hAnsi="Optima"/>
            <w:sz w:val="22"/>
            <w:szCs w:val="22"/>
          </w:rPr>
          <w:t>www.landmarkcases.com</w:t>
        </w:r>
      </w:hyperlink>
      <w:r w:rsidRPr="00303120">
        <w:rPr>
          <w:rFonts w:ascii="Optima" w:hAnsi="Optima"/>
          <w:sz w:val="22"/>
          <w:szCs w:val="22"/>
        </w:rPr>
        <w:t xml:space="preserve">, </w:t>
      </w:r>
      <w:hyperlink r:id="rId8" w:history="1">
        <w:r w:rsidRPr="00303120">
          <w:rPr>
            <w:rStyle w:val="Hyperlink"/>
            <w:rFonts w:ascii="Optima" w:hAnsi="Optima"/>
            <w:sz w:val="22"/>
            <w:szCs w:val="22"/>
          </w:rPr>
          <w:t>www.billofrightsinstitute.org</w:t>
        </w:r>
      </w:hyperlink>
      <w:r w:rsidRPr="00303120">
        <w:rPr>
          <w:rFonts w:ascii="Optima" w:hAnsi="Optima"/>
          <w:sz w:val="22"/>
          <w:szCs w:val="22"/>
        </w:rPr>
        <w:t xml:space="preserve">, </w:t>
      </w:r>
      <w:hyperlink r:id="rId9" w:history="1">
        <w:r w:rsidRPr="00303120">
          <w:rPr>
            <w:rStyle w:val="Hyperlink"/>
            <w:rFonts w:ascii="Optima" w:hAnsi="Optima"/>
            <w:sz w:val="22"/>
            <w:szCs w:val="22"/>
          </w:rPr>
          <w:t>www.onthedocket.org</w:t>
        </w:r>
      </w:hyperlink>
    </w:p>
    <w:p w14:paraId="3F633FA1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</w:p>
    <w:p w14:paraId="5D8CEBA3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</w:p>
    <w:p w14:paraId="0238B87E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1. </w:t>
      </w:r>
      <w:r w:rsidRPr="007226B3">
        <w:rPr>
          <w:rFonts w:ascii="Optima" w:hAnsi="Optima"/>
          <w:sz w:val="22"/>
          <w:szCs w:val="22"/>
        </w:rPr>
        <w:t>Texas v. Johnson</w:t>
      </w:r>
    </w:p>
    <w:p w14:paraId="550A58F1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2. </w:t>
      </w:r>
      <w:proofErr w:type="spellStart"/>
      <w:r w:rsidRPr="00303120">
        <w:rPr>
          <w:rFonts w:ascii="Optima" w:hAnsi="Optima"/>
          <w:sz w:val="22"/>
          <w:szCs w:val="22"/>
        </w:rPr>
        <w:t>Hazlewood</w:t>
      </w:r>
      <w:proofErr w:type="spellEnd"/>
      <w:r w:rsidRPr="00303120">
        <w:rPr>
          <w:rFonts w:ascii="Optima" w:hAnsi="Optima"/>
          <w:sz w:val="22"/>
          <w:szCs w:val="22"/>
        </w:rPr>
        <w:t xml:space="preserve"> School District v. </w:t>
      </w:r>
      <w:proofErr w:type="spellStart"/>
      <w:r w:rsidRPr="00303120">
        <w:rPr>
          <w:rFonts w:ascii="Optima" w:hAnsi="Optima"/>
          <w:sz w:val="22"/>
          <w:szCs w:val="22"/>
        </w:rPr>
        <w:t>Kuhlmeier</w:t>
      </w:r>
      <w:proofErr w:type="spellEnd"/>
    </w:p>
    <w:p w14:paraId="090304FA" w14:textId="77777777" w:rsidR="006D7E3B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3. </w:t>
      </w:r>
      <w:r w:rsidRPr="00303120">
        <w:rPr>
          <w:rFonts w:ascii="Optima" w:hAnsi="Optima"/>
          <w:sz w:val="22"/>
          <w:szCs w:val="22"/>
        </w:rPr>
        <w:t xml:space="preserve">Van </w:t>
      </w:r>
      <w:proofErr w:type="spellStart"/>
      <w:r w:rsidRPr="00303120">
        <w:rPr>
          <w:rFonts w:ascii="Optima" w:hAnsi="Optima"/>
          <w:sz w:val="22"/>
          <w:szCs w:val="22"/>
        </w:rPr>
        <w:t>Orden</w:t>
      </w:r>
      <w:proofErr w:type="spellEnd"/>
      <w:r w:rsidRPr="00303120">
        <w:rPr>
          <w:rFonts w:ascii="Optima" w:hAnsi="Optima"/>
          <w:sz w:val="22"/>
          <w:szCs w:val="22"/>
        </w:rPr>
        <w:t xml:space="preserve"> v. Perry</w:t>
      </w:r>
    </w:p>
    <w:p w14:paraId="53E292C2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4. </w:t>
      </w:r>
      <w:proofErr w:type="spellStart"/>
      <w:r>
        <w:rPr>
          <w:rFonts w:ascii="Optima" w:hAnsi="Optima"/>
          <w:sz w:val="22"/>
          <w:szCs w:val="22"/>
        </w:rPr>
        <w:t>Kel</w:t>
      </w:r>
      <w:r w:rsidRPr="00303120">
        <w:rPr>
          <w:rFonts w:ascii="Optima" w:hAnsi="Optima"/>
          <w:sz w:val="22"/>
          <w:szCs w:val="22"/>
        </w:rPr>
        <w:t>o</w:t>
      </w:r>
      <w:proofErr w:type="spellEnd"/>
      <w:r w:rsidRPr="00303120">
        <w:rPr>
          <w:rFonts w:ascii="Optima" w:hAnsi="Optima"/>
          <w:sz w:val="22"/>
          <w:szCs w:val="22"/>
        </w:rPr>
        <w:t xml:space="preserve"> v. New London</w:t>
      </w:r>
    </w:p>
    <w:p w14:paraId="3624EF33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5.  </w:t>
      </w:r>
      <w:proofErr w:type="spellStart"/>
      <w:r w:rsidRPr="00303120">
        <w:rPr>
          <w:rFonts w:ascii="Optima" w:hAnsi="Optima"/>
          <w:sz w:val="22"/>
          <w:szCs w:val="22"/>
        </w:rPr>
        <w:t>Vernonia</w:t>
      </w:r>
      <w:proofErr w:type="spellEnd"/>
      <w:r w:rsidRPr="00303120">
        <w:rPr>
          <w:rFonts w:ascii="Optima" w:hAnsi="Optima"/>
          <w:sz w:val="22"/>
          <w:szCs w:val="22"/>
        </w:rPr>
        <w:t xml:space="preserve"> v. Acton</w:t>
      </w:r>
    </w:p>
    <w:p w14:paraId="41F93F62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6.  </w:t>
      </w:r>
      <w:r w:rsidRPr="00303120">
        <w:rPr>
          <w:rFonts w:ascii="Optima" w:hAnsi="Optima"/>
          <w:sz w:val="22"/>
          <w:szCs w:val="22"/>
        </w:rPr>
        <w:t>N.J. v. TLO</w:t>
      </w:r>
    </w:p>
    <w:p w14:paraId="120173DD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 xml:space="preserve">7. </w:t>
      </w:r>
      <w:r w:rsidRPr="00303120">
        <w:rPr>
          <w:rFonts w:ascii="Optima" w:hAnsi="Optima"/>
          <w:sz w:val="22"/>
          <w:szCs w:val="22"/>
        </w:rPr>
        <w:t xml:space="preserve"> </w:t>
      </w:r>
      <w:proofErr w:type="spellStart"/>
      <w:r w:rsidRPr="00303120">
        <w:rPr>
          <w:rFonts w:ascii="Optima" w:hAnsi="Optima"/>
          <w:sz w:val="22"/>
          <w:szCs w:val="22"/>
        </w:rPr>
        <w:t>Kyllo</w:t>
      </w:r>
      <w:proofErr w:type="spellEnd"/>
      <w:r w:rsidRPr="00303120">
        <w:rPr>
          <w:rFonts w:ascii="Optima" w:hAnsi="Optima"/>
          <w:sz w:val="22"/>
          <w:szCs w:val="22"/>
        </w:rPr>
        <w:t xml:space="preserve"> v. U.S.</w:t>
      </w:r>
    </w:p>
    <w:p w14:paraId="5CC68FEB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8</w:t>
      </w:r>
      <w:r w:rsidRPr="00303120">
        <w:rPr>
          <w:rFonts w:ascii="Optima" w:hAnsi="Optima"/>
          <w:sz w:val="22"/>
          <w:szCs w:val="22"/>
        </w:rPr>
        <w:t>.  Furman v. Georgia</w:t>
      </w:r>
    </w:p>
    <w:p w14:paraId="488C11C6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9</w:t>
      </w:r>
      <w:r w:rsidRPr="00303120">
        <w:rPr>
          <w:rFonts w:ascii="Optima" w:hAnsi="Optima"/>
          <w:sz w:val="22"/>
          <w:szCs w:val="22"/>
        </w:rPr>
        <w:t>.  Ingraham v. Wright</w:t>
      </w:r>
    </w:p>
    <w:p w14:paraId="4092A5E2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10</w:t>
      </w:r>
      <w:r w:rsidRPr="00303120">
        <w:rPr>
          <w:rFonts w:ascii="Optima" w:hAnsi="Optima"/>
          <w:sz w:val="22"/>
          <w:szCs w:val="22"/>
        </w:rPr>
        <w:t>.  Loving v. VA</w:t>
      </w:r>
    </w:p>
    <w:p w14:paraId="54F2977B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11</w:t>
      </w:r>
      <w:r w:rsidRPr="00303120">
        <w:rPr>
          <w:rFonts w:ascii="Optima" w:hAnsi="Optima"/>
          <w:sz w:val="22"/>
          <w:szCs w:val="22"/>
        </w:rPr>
        <w:t>.  Griswold v. CT</w:t>
      </w:r>
    </w:p>
    <w:p w14:paraId="79AA355A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12</w:t>
      </w:r>
      <w:r w:rsidRPr="00303120">
        <w:rPr>
          <w:rFonts w:ascii="Optima" w:hAnsi="Optima"/>
          <w:sz w:val="22"/>
          <w:szCs w:val="22"/>
        </w:rPr>
        <w:t>.  Terry v. Ohio</w:t>
      </w:r>
    </w:p>
    <w:p w14:paraId="11CDBE93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13</w:t>
      </w:r>
      <w:r w:rsidRPr="00303120">
        <w:rPr>
          <w:rFonts w:ascii="Optima" w:hAnsi="Optima"/>
          <w:sz w:val="22"/>
          <w:szCs w:val="22"/>
        </w:rPr>
        <w:t>. Gideon v. Wainwright</w:t>
      </w:r>
    </w:p>
    <w:p w14:paraId="1D14D111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14</w:t>
      </w:r>
      <w:r w:rsidRPr="00303120">
        <w:rPr>
          <w:rFonts w:ascii="Optima" w:hAnsi="Optima"/>
          <w:sz w:val="22"/>
          <w:szCs w:val="22"/>
        </w:rPr>
        <w:t>.  Miranda v. Arizona</w:t>
      </w:r>
    </w:p>
    <w:p w14:paraId="42A52D7A" w14:textId="77777777" w:rsidR="006D7E3B" w:rsidRPr="00303120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15</w:t>
      </w:r>
      <w:r w:rsidRPr="00303120">
        <w:rPr>
          <w:rFonts w:ascii="Optima" w:hAnsi="Optima"/>
          <w:sz w:val="22"/>
          <w:szCs w:val="22"/>
        </w:rPr>
        <w:t>.  Virginia v. Black</w:t>
      </w:r>
    </w:p>
    <w:p w14:paraId="55CE72EB" w14:textId="77777777" w:rsidR="006D7E3B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16. Brown v. Entertainment Merchants Association</w:t>
      </w:r>
    </w:p>
    <w:p w14:paraId="6C1B73CA" w14:textId="77777777" w:rsidR="006D7E3B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17. D.C. v. Heller</w:t>
      </w:r>
    </w:p>
    <w:p w14:paraId="74360517" w14:textId="77777777" w:rsidR="006D7E3B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18. Bush v. Gore</w:t>
      </w:r>
    </w:p>
    <w:p w14:paraId="576E352C" w14:textId="77777777" w:rsidR="006D7E3B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19. Citizens United v. FEC</w:t>
      </w:r>
    </w:p>
    <w:p w14:paraId="39FAAF87" w14:textId="77777777" w:rsidR="006D7E3B" w:rsidRDefault="006D7E3B" w:rsidP="006D7E3B">
      <w:pPr>
        <w:rPr>
          <w:rFonts w:ascii="Optima" w:hAnsi="Optima"/>
          <w:sz w:val="22"/>
          <w:szCs w:val="22"/>
        </w:rPr>
      </w:pPr>
      <w:r>
        <w:rPr>
          <w:rFonts w:ascii="Optima" w:hAnsi="Optima"/>
          <w:sz w:val="22"/>
          <w:szCs w:val="22"/>
        </w:rPr>
        <w:t>20. Obergefell v. Hodges</w:t>
      </w:r>
    </w:p>
    <w:p w14:paraId="612CA003" w14:textId="77777777" w:rsidR="006D7E3B" w:rsidRDefault="006D7E3B" w:rsidP="006D7E3B">
      <w:pPr>
        <w:rPr>
          <w:rFonts w:ascii="Optima" w:hAnsi="Optima"/>
          <w:sz w:val="22"/>
          <w:szCs w:val="22"/>
        </w:rPr>
      </w:pPr>
    </w:p>
    <w:p w14:paraId="0803885B" w14:textId="77777777" w:rsidR="00BC7CBC" w:rsidRDefault="00CC2018"/>
    <w:sectPr w:rsidR="00BC7CBC" w:rsidSect="008D2FBB">
      <w:headerReference w:type="default" r:id="rId10"/>
      <w:headerReference w:type="first" r:id="rId11"/>
      <w:pgSz w:w="12240" w:h="15840"/>
      <w:pgMar w:top="720" w:right="720" w:bottom="835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9FD3495" w14:textId="77777777" w:rsidR="00CC2018" w:rsidRDefault="00CC2018">
      <w:r>
        <w:separator/>
      </w:r>
    </w:p>
  </w:endnote>
  <w:endnote w:type="continuationSeparator" w:id="0">
    <w:p w14:paraId="70B14198" w14:textId="77777777" w:rsidR="00CC2018" w:rsidRDefault="00CC20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CF692F" w14:textId="77777777" w:rsidR="00CC2018" w:rsidRDefault="00CC2018">
      <w:r>
        <w:separator/>
      </w:r>
    </w:p>
  </w:footnote>
  <w:footnote w:type="continuationSeparator" w:id="0">
    <w:p w14:paraId="06D0AE77" w14:textId="77777777" w:rsidR="00CC2018" w:rsidRDefault="00CC2018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9A3D44B" w14:textId="77777777" w:rsidR="002B744F" w:rsidRDefault="00CC2018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73893B" w14:textId="77777777" w:rsidR="002B744F" w:rsidRDefault="00CC201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E3B"/>
    <w:rsid w:val="002E108D"/>
    <w:rsid w:val="005D067E"/>
    <w:rsid w:val="00685732"/>
    <w:rsid w:val="006D7E3B"/>
    <w:rsid w:val="006F3731"/>
    <w:rsid w:val="007C28A6"/>
    <w:rsid w:val="00932E19"/>
    <w:rsid w:val="00B24D27"/>
    <w:rsid w:val="00CA5EDB"/>
    <w:rsid w:val="00CC2018"/>
    <w:rsid w:val="00DC34F9"/>
    <w:rsid w:val="00DC6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F3DA0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D7E3B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6D7E3B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6D7E3B"/>
    <w:rPr>
      <w:rFonts w:ascii="Times New Roman" w:eastAsia="Times New Roman" w:hAnsi="Times New Roman" w:cs="Times New Roman"/>
    </w:rPr>
  </w:style>
  <w:style w:type="character" w:styleId="Hyperlink">
    <w:name w:val="Hyperlink"/>
    <w:rsid w:val="006D7E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http://www.oyez.org" TargetMode="External"/><Relationship Id="rId7" Type="http://schemas.openxmlformats.org/officeDocument/2006/relationships/hyperlink" Target="http://www.landmarkcases.com" TargetMode="External"/><Relationship Id="rId8" Type="http://schemas.openxmlformats.org/officeDocument/2006/relationships/hyperlink" Target="http://www.billofrightsinstitute.org" TargetMode="External"/><Relationship Id="rId9" Type="http://schemas.openxmlformats.org/officeDocument/2006/relationships/hyperlink" Target="http://www.onthedocket.org" TargetMode="External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179</Words>
  <Characters>1022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2016-10-03T11:50:00Z</cp:lastPrinted>
  <dcterms:created xsi:type="dcterms:W3CDTF">2017-03-14T15:07:00Z</dcterms:created>
  <dcterms:modified xsi:type="dcterms:W3CDTF">2017-03-14T15:07:00Z</dcterms:modified>
</cp:coreProperties>
</file>